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17D8F32" w:rsidR="00C05F9D" w:rsidRPr="00C05F9D" w:rsidRDefault="00F017F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C40BD15"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E2371">
        <w:rPr>
          <w:rFonts w:ascii="Times New Roman" w:hAnsi="Times New Roman" w:cs="Times New Roman"/>
          <w:sz w:val="24"/>
          <w:szCs w:val="24"/>
        </w:rPr>
        <w:t>Review Enrollment</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0877AA18" w14:textId="1A871D2B" w:rsidR="00EA19EE" w:rsidRPr="009B7AFC" w:rsidRDefault="00EA19EE" w:rsidP="00975E00">
      <w:pPr>
        <w:ind w:left="886"/>
        <w:rPr>
          <w:rFonts w:ascii="Times New Roman" w:hAnsi="Times New Roman" w:cs="Times New Roman"/>
          <w:sz w:val="24"/>
          <w:szCs w:val="24"/>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CE2371">
        <w:rPr>
          <w:rFonts w:ascii="Times New Roman" w:hAnsi="Times New Roman" w:cs="Times New Roman"/>
          <w:sz w:val="24"/>
          <w:szCs w:val="24"/>
        </w:rPr>
        <w:t>LCAAP</w:t>
      </w:r>
      <w:r w:rsidR="007A45CD">
        <w:rPr>
          <w:rFonts w:ascii="Times New Roman" w:hAnsi="Times New Roman" w:cs="Times New Roman"/>
          <w:sz w:val="24"/>
          <w:szCs w:val="24"/>
        </w:rPr>
        <w:t xml:space="preserve">: </w:t>
      </w:r>
      <w:r w:rsidR="007A45CD">
        <w:rPr>
          <w:rFonts w:ascii="Times New Roman" w:hAnsi="Times New Roman" w:cs="Times New Roman"/>
          <w:b/>
          <w:bCs/>
          <w:sz w:val="24"/>
          <w:szCs w:val="24"/>
          <w:u w:val="single"/>
        </w:rPr>
        <w:t>For Information/Action</w:t>
      </w: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42179A1B" w:rsidR="00EA19EE" w:rsidRDefault="00DA3AA9"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sidR="00CE2371">
        <w:rPr>
          <w:rFonts w:ascii="Times New Roman" w:hAnsi="Times New Roman" w:cs="Times New Roman"/>
          <w:sz w:val="24"/>
          <w:szCs w:val="24"/>
        </w:rPr>
        <w:t>Appreciation Days:</w:t>
      </w:r>
      <w:r w:rsidR="0015111A">
        <w:rPr>
          <w:rFonts w:ascii="Times New Roman" w:hAnsi="Times New Roman" w:cs="Times New Roman"/>
          <w:sz w:val="24"/>
          <w:szCs w:val="24"/>
        </w:rPr>
        <w:t xml:space="preserve"> </w:t>
      </w:r>
      <w:r>
        <w:rPr>
          <w:rFonts w:ascii="Times New Roman" w:hAnsi="Times New Roman" w:cs="Times New Roman"/>
          <w:b/>
          <w:bCs/>
          <w:sz w:val="24"/>
          <w:szCs w:val="24"/>
          <w:u w:val="single"/>
        </w:rPr>
        <w:t>For Information/Action</w:t>
      </w:r>
    </w:p>
    <w:p w14:paraId="4DDAAFB1" w14:textId="77777777" w:rsidR="008F07AF" w:rsidRDefault="008F07AF" w:rsidP="00975E00">
      <w:pPr>
        <w:ind w:left="886"/>
        <w:rPr>
          <w:rFonts w:ascii="Times New Roman" w:hAnsi="Times New Roman" w:cs="Times New Roman"/>
          <w:sz w:val="24"/>
          <w:szCs w:val="24"/>
        </w:rPr>
      </w:pPr>
    </w:p>
    <w:p w14:paraId="5FA983CA" w14:textId="0A78AE9D" w:rsidR="006A35F1" w:rsidRPr="00F017FF" w:rsidRDefault="008F07AF" w:rsidP="00005C26">
      <w:pPr>
        <w:ind w:left="886"/>
        <w:rPr>
          <w:rFonts w:ascii="Times New Roman" w:hAnsi="Times New Roman" w:cs="Times New Roman"/>
          <w:sz w:val="24"/>
          <w:szCs w:val="24"/>
        </w:rPr>
      </w:pPr>
      <w:r w:rsidRPr="008F07AF">
        <w:rPr>
          <w:rFonts w:ascii="Times New Roman" w:hAnsi="Times New Roman" w:cs="Times New Roman"/>
          <w:b/>
          <w:sz w:val="24"/>
          <w:szCs w:val="24"/>
        </w:rPr>
        <w:t>E.</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3"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3"/>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42135266" w:rsidR="00343BA5" w:rsidRPr="00CE2371" w:rsidRDefault="00946865" w:rsidP="00CE2371">
      <w:pPr>
        <w:shd w:val="clear" w:color="auto" w:fill="FFFFFF"/>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p>
    <w:p w14:paraId="25B825D6" w14:textId="77777777" w:rsidR="003F5284" w:rsidRPr="00946865" w:rsidRDefault="003F5284" w:rsidP="00946865">
      <w:pPr>
        <w:ind w:firstLine="720"/>
        <w:rPr>
          <w:rFonts w:ascii="Times New Roman" w:eastAsia="Times New Roman" w:hAnsi="Times New Roman" w:cs="Times New Roman"/>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1A3C" w14:textId="77777777" w:rsidR="008D7E26" w:rsidRDefault="008D7E26" w:rsidP="001E2B0C">
      <w:r>
        <w:separator/>
      </w:r>
    </w:p>
  </w:endnote>
  <w:endnote w:type="continuationSeparator" w:id="0">
    <w:p w14:paraId="740BE4FE" w14:textId="77777777" w:rsidR="008D7E26" w:rsidRDefault="008D7E2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5877" w14:textId="77777777" w:rsidR="008D7E26" w:rsidRDefault="008D7E26" w:rsidP="001E2B0C">
      <w:r>
        <w:separator/>
      </w:r>
    </w:p>
  </w:footnote>
  <w:footnote w:type="continuationSeparator" w:id="0">
    <w:p w14:paraId="08EED0D7" w14:textId="77777777" w:rsidR="008D7E26" w:rsidRDefault="008D7E2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451098355">
    <w:abstractNumId w:val="29"/>
  </w:num>
  <w:num w:numId="2" w16cid:durableId="1484545318">
    <w:abstractNumId w:val="14"/>
  </w:num>
  <w:num w:numId="3" w16cid:durableId="1255892490">
    <w:abstractNumId w:val="21"/>
  </w:num>
  <w:num w:numId="4" w16cid:durableId="1650553579">
    <w:abstractNumId w:val="24"/>
  </w:num>
  <w:num w:numId="5" w16cid:durableId="1846481036">
    <w:abstractNumId w:val="32"/>
  </w:num>
  <w:num w:numId="6" w16cid:durableId="1876498718">
    <w:abstractNumId w:val="5"/>
  </w:num>
  <w:num w:numId="7" w16cid:durableId="1244947337">
    <w:abstractNumId w:val="17"/>
  </w:num>
  <w:num w:numId="8" w16cid:durableId="1464082923">
    <w:abstractNumId w:val="23"/>
  </w:num>
  <w:num w:numId="9" w16cid:durableId="1522085555">
    <w:abstractNumId w:val="15"/>
  </w:num>
  <w:num w:numId="10" w16cid:durableId="919874238">
    <w:abstractNumId w:val="8"/>
  </w:num>
  <w:num w:numId="11" w16cid:durableId="1814256204">
    <w:abstractNumId w:val="18"/>
  </w:num>
  <w:num w:numId="12" w16cid:durableId="1851137677">
    <w:abstractNumId w:val="28"/>
  </w:num>
  <w:num w:numId="13" w16cid:durableId="1200238781">
    <w:abstractNumId w:val="25"/>
  </w:num>
  <w:num w:numId="14" w16cid:durableId="2108111775">
    <w:abstractNumId w:val="20"/>
  </w:num>
  <w:num w:numId="15" w16cid:durableId="198012092">
    <w:abstractNumId w:val="6"/>
  </w:num>
  <w:num w:numId="16" w16cid:durableId="886793965">
    <w:abstractNumId w:val="2"/>
  </w:num>
  <w:num w:numId="17" w16cid:durableId="1461728757">
    <w:abstractNumId w:val="19"/>
  </w:num>
  <w:num w:numId="18" w16cid:durableId="699357984">
    <w:abstractNumId w:val="26"/>
  </w:num>
  <w:num w:numId="19" w16cid:durableId="495919768">
    <w:abstractNumId w:val="12"/>
  </w:num>
  <w:num w:numId="20" w16cid:durableId="1544639148">
    <w:abstractNumId w:val="1"/>
  </w:num>
  <w:num w:numId="21" w16cid:durableId="1555041973">
    <w:abstractNumId w:val="30"/>
  </w:num>
  <w:num w:numId="22" w16cid:durableId="1678573946">
    <w:abstractNumId w:val="22"/>
  </w:num>
  <w:num w:numId="23" w16cid:durableId="1615677461">
    <w:abstractNumId w:val="7"/>
  </w:num>
  <w:num w:numId="24" w16cid:durableId="49621829">
    <w:abstractNumId w:val="0"/>
  </w:num>
  <w:num w:numId="25" w16cid:durableId="569004408">
    <w:abstractNumId w:val="11"/>
  </w:num>
  <w:num w:numId="26" w16cid:durableId="611206780">
    <w:abstractNumId w:val="13"/>
  </w:num>
  <w:num w:numId="27" w16cid:durableId="970287378">
    <w:abstractNumId w:val="4"/>
  </w:num>
  <w:num w:numId="28" w16cid:durableId="655114582">
    <w:abstractNumId w:val="27"/>
  </w:num>
  <w:num w:numId="29" w16cid:durableId="1252934658">
    <w:abstractNumId w:val="16"/>
  </w:num>
  <w:num w:numId="30" w16cid:durableId="1180662953">
    <w:abstractNumId w:val="9"/>
  </w:num>
  <w:num w:numId="31" w16cid:durableId="875965870">
    <w:abstractNumId w:val="10"/>
  </w:num>
  <w:num w:numId="32" w16cid:durableId="722752191">
    <w:abstractNumId w:val="31"/>
  </w:num>
  <w:num w:numId="33" w16cid:durableId="681054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82FA7"/>
    <w:rsid w:val="004855C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273D"/>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1B1F-2788-410F-A076-FF312E8E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2022-03-31T18:30:00Z</cp:lastPrinted>
  <dcterms:created xsi:type="dcterms:W3CDTF">2022-04-26T17:18:00Z</dcterms:created>
  <dcterms:modified xsi:type="dcterms:W3CDTF">2022-04-26T17:18:00Z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